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1134" w:rsidR="00C51134" w:rsidP="00C51134" w:rsidRDefault="00C51134" w14:paraId="0D352DF6" w14:textId="55CAA855">
      <w:pPr>
        <w:rPr>
          <w:b w:val="1"/>
          <w:bCs w:val="1"/>
        </w:rPr>
      </w:pPr>
      <w:r w:rsidRPr="4EA2098E" w:rsidR="4EA2098E">
        <w:rPr>
          <w:b w:val="1"/>
          <w:bCs w:val="1"/>
        </w:rPr>
        <w:t>AUDIENCE: Bank / Financial Institution Version</w:t>
      </w:r>
    </w:p>
    <w:p w:rsidRPr="00C51134" w:rsidR="00C51134" w:rsidP="00C51134" w:rsidRDefault="00C51134" w14:paraId="4C30E798" w14:textId="77777777">
      <w:r w:rsidRPr="00C51134">
        <w:rPr>
          <w:b/>
          <w:bCs/>
        </w:rPr>
        <w:t>Dear [Colleague/Leadership Team],</w:t>
      </w:r>
    </w:p>
    <w:p w:rsidRPr="00C51134" w:rsidR="00C51134" w:rsidP="00C51134" w:rsidRDefault="00C51134" w14:paraId="0B319906" w14:textId="68FA6172">
      <w:pPr>
        <w:rPr>
          <w:b w:val="0"/>
          <w:bCs w:val="0"/>
        </w:rPr>
      </w:pPr>
      <w:r w:rsidR="4EA2098E">
        <w:rPr>
          <w:b w:val="0"/>
          <w:bCs w:val="0"/>
        </w:rPr>
        <w:t>I’d</w:t>
      </w:r>
      <w:r w:rsidR="4EA2098E">
        <w:rPr>
          <w:b w:val="0"/>
          <w:bCs w:val="0"/>
        </w:rPr>
        <w:t xml:space="preserve"> like to share an opportunity for our bank to expand its community impact and fulfill CRA objectives through a meaningful partnership with </w:t>
      </w:r>
      <w:r w:rsidR="4EA2098E">
        <w:rPr>
          <w:b w:val="0"/>
          <w:bCs w:val="0"/>
        </w:rPr>
        <w:t>Financial Beginnings</w:t>
      </w:r>
      <w:r w:rsidR="4EA2098E">
        <w:rPr>
          <w:b w:val="0"/>
          <w:bCs w:val="0"/>
        </w:rPr>
        <w:t>, a national nonprofit providing financial education to youth and adults in low- to moderate-income communities.</w:t>
      </w:r>
    </w:p>
    <w:p w:rsidRPr="00C51134" w:rsidR="00C51134" w:rsidP="00C51134" w:rsidRDefault="00C51134" w14:paraId="08C836C0" w14:textId="653C8A45">
      <w:r w:rsidR="4EA2098E">
        <w:rPr/>
        <w:t xml:space="preserve">Financial Beginnings equips individuals with the knowledge and confidence to make informed financial decisions — helping build stronger families, communities, and local economies. Their programs are delivered by trained volunteer facilitators, many from financial institutions, turning industry </w:t>
      </w:r>
      <w:r w:rsidR="4EA2098E">
        <w:rPr/>
        <w:t>expertise</w:t>
      </w:r>
      <w:r w:rsidR="4EA2098E">
        <w:rPr/>
        <w:t xml:space="preserve"> into hands-on community service.</w:t>
      </w:r>
    </w:p>
    <w:p w:rsidRPr="00C51134" w:rsidR="00C51134" w:rsidP="4EA2098E" w:rsidRDefault="00C51134" w14:paraId="03E926BD" w14:textId="104B1BC9">
      <w:pPr>
        <w:rPr>
          <w:i w:val="1"/>
          <w:iCs w:val="1"/>
        </w:rPr>
      </w:pPr>
      <w:r w:rsidRPr="4EA2098E" w:rsidR="4EA2098E">
        <w:rPr>
          <w:b w:val="1"/>
          <w:bCs w:val="1"/>
          <w:i w:val="1"/>
          <w:iCs w:val="1"/>
        </w:rPr>
        <w:t xml:space="preserve">[SUGGESTED/OPTIONAL CONTEXT - Why </w:t>
      </w:r>
      <w:r w:rsidRPr="4EA2098E" w:rsidR="4EA2098E">
        <w:rPr>
          <w:b w:val="1"/>
          <w:bCs w:val="1"/>
          <w:i w:val="1"/>
          <w:iCs w:val="1"/>
        </w:rPr>
        <w:t>this matters</w:t>
      </w:r>
      <w:r w:rsidRPr="4EA2098E" w:rsidR="4EA2098E">
        <w:rPr>
          <w:b w:val="1"/>
          <w:bCs w:val="1"/>
          <w:i w:val="1"/>
          <w:iCs w:val="1"/>
        </w:rPr>
        <w:t>:</w:t>
      </w:r>
      <w:r>
        <w:br/>
      </w:r>
      <w:r w:rsidRPr="4EA2098E" w:rsidR="4EA2098E">
        <w:rPr>
          <w:i w:val="1"/>
          <w:iCs w:val="1"/>
        </w:rPr>
        <w:t>Financial education is a cornerstone of economic empowerment. By supporting FB, we can help more people learn how to budget, save, and manage credit responsibly — laying the foundation for financial inclusion and long-term community stability.]</w:t>
      </w:r>
    </w:p>
    <w:p w:rsidRPr="00C51134" w:rsidR="00C51134" w:rsidP="00C51134" w:rsidRDefault="00C51134" w14:paraId="227FE2F9" w14:textId="28C5C7EC">
      <w:r w:rsidRPr="00C51134">
        <w:rPr>
          <w:b/>
          <w:bCs/>
        </w:rPr>
        <w:t xml:space="preserve">Ways </w:t>
      </w:r>
      <w:r w:rsidR="009115A3">
        <w:rPr>
          <w:b/>
          <w:bCs/>
        </w:rPr>
        <w:t>we can</w:t>
      </w:r>
      <w:r w:rsidRPr="00C51134">
        <w:rPr>
          <w:b/>
          <w:bCs/>
        </w:rPr>
        <w:t xml:space="preserve"> partner:</w:t>
      </w:r>
      <w:r w:rsidRPr="00C51134">
        <w:br/>
      </w:r>
      <w:r w:rsidRPr="00C51134">
        <w:t>FB offers flexible</w:t>
      </w:r>
      <w:r w:rsidR="009115A3">
        <w:t>, cost-effective</w:t>
      </w:r>
      <w:r w:rsidRPr="00C51134">
        <w:t xml:space="preserve"> opportunities that align with both our community engagement goals and CRA strategy:</w:t>
      </w:r>
    </w:p>
    <w:p w:rsidRPr="00C51134" w:rsidR="00C51134" w:rsidP="00C51134" w:rsidRDefault="00C51134" w14:paraId="1F333AC8" w14:textId="77777777">
      <w:pPr>
        <w:numPr>
          <w:ilvl w:val="0"/>
          <w:numId w:val="1"/>
        </w:numPr>
      </w:pPr>
      <w:r w:rsidRPr="00C51134">
        <w:rPr>
          <w:b/>
          <w:bCs/>
        </w:rPr>
        <w:t>Volunteer Engagement:</w:t>
      </w:r>
      <w:r w:rsidRPr="00C51134">
        <w:t xml:space="preserve"> Our employees can teach financial education in classrooms and community settings, providing direct CRA-qualified service hours.</w:t>
      </w:r>
    </w:p>
    <w:p w:rsidRPr="00C51134" w:rsidR="00C51134" w:rsidP="00C51134" w:rsidRDefault="00C51134" w14:paraId="0B62D9B6" w14:textId="14748002">
      <w:pPr>
        <w:numPr>
          <w:ilvl w:val="0"/>
          <w:numId w:val="1"/>
        </w:numPr>
        <w:rPr/>
      </w:pPr>
      <w:r w:rsidRPr="4EA2098E" w:rsidR="4EA2098E">
        <w:rPr>
          <w:b w:val="1"/>
          <w:bCs w:val="1"/>
        </w:rPr>
        <w:t>Co-Brandable Curriculum:</w:t>
      </w:r>
      <w:r w:rsidR="4EA2098E">
        <w:rPr/>
        <w:t xml:space="preserve"> License trusted curricula with our branding to strengthen our local presence and </w:t>
      </w:r>
      <w:r w:rsidR="4EA2098E">
        <w:rPr/>
        <w:t>demonstrate</w:t>
      </w:r>
      <w:r w:rsidR="4EA2098E">
        <w:rPr/>
        <w:t xml:space="preserve"> our commitment to financial empowerment.</w:t>
      </w:r>
    </w:p>
    <w:p w:rsidRPr="00C51134" w:rsidR="00C51134" w:rsidP="00C51134" w:rsidRDefault="00C51134" w14:paraId="6A46C06E" w14:textId="77777777">
      <w:pPr>
        <w:numPr>
          <w:ilvl w:val="0"/>
          <w:numId w:val="1"/>
        </w:numPr>
      </w:pPr>
      <w:r w:rsidRPr="00C51134">
        <w:rPr>
          <w:b/>
          <w:bCs/>
        </w:rPr>
        <w:t>Sponsorship &amp; Funding:</w:t>
      </w:r>
      <w:r w:rsidRPr="00C51134">
        <w:t xml:space="preserve"> Support free program delivery and educator training in low- to moderate-income areas — qualifying for CRA community development credit.</w:t>
      </w:r>
    </w:p>
    <w:p w:rsidRPr="00C51134" w:rsidR="00C51134" w:rsidP="00C51134" w:rsidRDefault="00C51134" w14:paraId="37512756" w14:textId="77777777">
      <w:pPr>
        <w:numPr>
          <w:ilvl w:val="0"/>
          <w:numId w:val="1"/>
        </w:numPr>
      </w:pPr>
      <w:r w:rsidRPr="00C51134">
        <w:rPr>
          <w:b/>
          <w:bCs/>
        </w:rPr>
        <w:t>Community Collaboration:</w:t>
      </w:r>
      <w:r w:rsidRPr="00C51134">
        <w:t xml:space="preserve"> Offer FB’s programs through our existing nonprofit and school partners, deepening relationships and expanding community reach.</w:t>
      </w:r>
    </w:p>
    <w:p w:rsidRPr="00C51134" w:rsidR="00C51134" w:rsidP="00C51134" w:rsidRDefault="009115A3" w14:paraId="3F5ECCE2" w14:textId="1FF797DE">
      <w:r w:rsidRPr="4EA2098E" w:rsidR="4EA2098E">
        <w:rPr>
          <w:b w:val="1"/>
          <w:bCs w:val="1"/>
        </w:rPr>
        <w:t>What this partnership delivers:</w:t>
      </w:r>
    </w:p>
    <w:p w:rsidRPr="00C51134" w:rsidR="00C51134" w:rsidP="00C51134" w:rsidRDefault="00C51134" w14:paraId="32E6CE3F" w14:textId="02AFE024">
      <w:pPr>
        <w:numPr>
          <w:ilvl w:val="0"/>
          <w:numId w:val="2"/>
        </w:numPr>
        <w:rPr/>
      </w:pPr>
      <w:r w:rsidRPr="4EA2098E" w:rsidR="4EA2098E">
        <w:rPr>
          <w:b w:val="1"/>
          <w:bCs w:val="1"/>
        </w:rPr>
        <w:t>CRA alignment:</w:t>
      </w:r>
      <w:r w:rsidR="4EA2098E">
        <w:rPr/>
        <w:t xml:space="preserve"> partnerships qualify for CRA credit under community development and service test criteria – reporting includes LMI data based on counties/assessment areas.</w:t>
      </w:r>
    </w:p>
    <w:p w:rsidRPr="00C51134" w:rsidR="00C51134" w:rsidP="00C51134" w:rsidRDefault="00C51134" w14:paraId="5B83200D" w14:textId="7D034223">
      <w:pPr>
        <w:numPr>
          <w:ilvl w:val="0"/>
          <w:numId w:val="2"/>
        </w:numPr>
      </w:pPr>
      <w:r w:rsidRPr="00C51134">
        <w:rPr>
          <w:b/>
          <w:bCs/>
        </w:rPr>
        <w:t>Direct reinvestment:</w:t>
      </w:r>
      <w:r w:rsidRPr="00C51134">
        <w:t xml:space="preserve"> Every dollar and volunteer hour benefits local communities</w:t>
      </w:r>
      <w:r w:rsidR="009115A3">
        <w:t xml:space="preserve"> in our assessment areas</w:t>
      </w:r>
      <w:r w:rsidRPr="00C51134">
        <w:t>.</w:t>
      </w:r>
    </w:p>
    <w:p w:rsidRPr="00C51134" w:rsidR="00C51134" w:rsidP="00C51134" w:rsidRDefault="00C51134" w14:paraId="50717268" w14:textId="73A89653">
      <w:pPr>
        <w:numPr>
          <w:ilvl w:val="0"/>
          <w:numId w:val="2"/>
        </w:numPr>
      </w:pPr>
      <w:r w:rsidRPr="00C51134">
        <w:rPr>
          <w:b/>
          <w:bCs/>
        </w:rPr>
        <w:t>Employee engagement:</w:t>
      </w:r>
      <w:r w:rsidRPr="00C51134">
        <w:t xml:space="preserve"> Staff gain leadership experience</w:t>
      </w:r>
      <w:r w:rsidR="009115A3">
        <w:t>, professional development,</w:t>
      </w:r>
      <w:r w:rsidRPr="00C51134">
        <w:t xml:space="preserve"> and fulfillment through meaningful community service.</w:t>
      </w:r>
    </w:p>
    <w:p w:rsidRPr="00C51134" w:rsidR="00C51134" w:rsidP="00C51134" w:rsidRDefault="00C51134" w14:paraId="2B3ED7E6" w14:textId="77777777">
      <w:pPr>
        <w:numPr>
          <w:ilvl w:val="0"/>
          <w:numId w:val="2"/>
        </w:numPr>
      </w:pPr>
      <w:r w:rsidRPr="00C51134">
        <w:rPr>
          <w:b/>
          <w:bCs/>
        </w:rPr>
        <w:t>Measurable impact:</w:t>
      </w:r>
      <w:r w:rsidRPr="00C51134">
        <w:t xml:space="preserve"> FB provides detailed participation data and outcomes to support CRA documentation and impact reporting.</w:t>
      </w:r>
    </w:p>
    <w:p w:rsidRPr="00C51134" w:rsidR="00C51134" w:rsidP="00C51134" w:rsidRDefault="00C51134" w14:paraId="24ED5D69" w14:textId="77777777">
      <w:r w:rsidRPr="00C51134">
        <w:t>By partnering with Financial Beginnings, we can invest in financial education that builds community resilience, supports our CRA goals, and reinforces our commitment to the people and places we serve.</w:t>
      </w:r>
    </w:p>
    <w:p w:rsidRPr="00C51134" w:rsidR="00C51134" w:rsidP="00C51134" w:rsidRDefault="00C51134" w14:paraId="41254A3B" w14:textId="5B2CB82F">
      <w:r w:rsidR="4EA2098E">
        <w:rPr/>
        <w:t xml:space="preserve">Learn more or connect with their partnership team at </w:t>
      </w:r>
      <w:r w:rsidRPr="4EA2098E" w:rsidR="4EA2098E">
        <w:rPr>
          <w:b w:val="1"/>
          <w:bCs w:val="1"/>
        </w:rPr>
        <w:t>financialeginnings.org/partnerships</w:t>
      </w:r>
      <w:r w:rsidR="4EA2098E">
        <w:rPr/>
        <w:t xml:space="preserve"> or </w:t>
      </w:r>
      <w:r w:rsidRPr="4EA2098E" w:rsidR="4EA2098E">
        <w:rPr>
          <w:b w:val="1"/>
          <w:bCs w:val="1"/>
        </w:rPr>
        <w:t>partnerships@financialbeginnings.org</w:t>
      </w:r>
      <w:r w:rsidR="4EA2098E">
        <w:rPr/>
        <w:t>.</w:t>
      </w:r>
    </w:p>
    <w:p w:rsidRPr="00C51134" w:rsidR="00C51134" w:rsidP="00C51134" w:rsidRDefault="00C51134" w14:paraId="4E9D7F0B" w14:textId="77777777">
      <w:r w:rsidRPr="00C51134">
        <w:t>With appreciation for your consideration and community leadership,</w:t>
      </w:r>
    </w:p>
    <w:p w:rsidRPr="00C51134" w:rsidR="00C51134" w:rsidP="00C51134" w:rsidRDefault="00C51134" w14:paraId="0B1F9906" w14:textId="77777777">
      <w:r w:rsidRPr="00C51134">
        <w:rPr>
          <w:b/>
          <w:bCs/>
        </w:rPr>
        <w:t>[Your Name]</w:t>
      </w:r>
      <w:r w:rsidRPr="00C51134">
        <w:br/>
      </w:r>
      <w:r w:rsidRPr="00C51134">
        <w:rPr>
          <w:b/>
          <w:bCs/>
        </w:rPr>
        <w:t>[Your Title / Bank Name]</w:t>
      </w:r>
    </w:p>
    <w:p w:rsidR="00DC64CA" w:rsidRDefault="00DC64CA" w14:paraId="3A5CCACD" w14:textId="77777777"/>
    <w:sectPr w:rsidR="00DC64C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D47A1"/>
    <w:multiLevelType w:val="multilevel"/>
    <w:tmpl w:val="73E2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A193EA9"/>
    <w:multiLevelType w:val="multilevel"/>
    <w:tmpl w:val="4016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58301615">
    <w:abstractNumId w:val="1"/>
  </w:num>
  <w:num w:numId="2" w16cid:durableId="72891888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34"/>
    <w:rsid w:val="00045FB0"/>
    <w:rsid w:val="0008172D"/>
    <w:rsid w:val="002A44E9"/>
    <w:rsid w:val="009115A3"/>
    <w:rsid w:val="00C51134"/>
    <w:rsid w:val="00DC64CA"/>
    <w:rsid w:val="4EA2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A0EC"/>
  <w15:chartTrackingRefBased/>
  <w15:docId w15:val="{DB2E96A5-03C6-4B8D-8FB8-11D381BB70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13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13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5113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5113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113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5113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5113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5113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5113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5113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51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13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5113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51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13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51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13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51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1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Roxanne Myslewski</dc:creator>
  <keywords/>
  <dc:description/>
  <lastModifiedBy>Roxanne Myslewski</lastModifiedBy>
  <revision>3</revision>
  <dcterms:created xsi:type="dcterms:W3CDTF">2025-11-10T17:37:00.0000000Z</dcterms:created>
  <dcterms:modified xsi:type="dcterms:W3CDTF">2025-11-18T23:27:35.6969919Z</dcterms:modified>
</coreProperties>
</file>